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8F5" w14:textId="77777777" w:rsidR="003F3F79" w:rsidRDefault="003F3F79">
      <w:pPr>
        <w:pStyle w:val="BodyText"/>
        <w:spacing w:before="4"/>
        <w:rPr>
          <w:sz w:val="28"/>
        </w:rPr>
      </w:pPr>
    </w:p>
    <w:p w14:paraId="7E1EFA14" w14:textId="77777777" w:rsidR="003F3F79" w:rsidRDefault="000F14D4">
      <w:pPr>
        <w:pStyle w:val="Heading1"/>
        <w:spacing w:before="90"/>
        <w:ind w:left="2894"/>
      </w:pPr>
      <w:r>
        <w:t>Open Meetings Notice</w:t>
      </w:r>
    </w:p>
    <w:p w14:paraId="056CD19F" w14:textId="77777777" w:rsidR="003F3F79" w:rsidRDefault="003F3F79">
      <w:pPr>
        <w:pStyle w:val="BodyText"/>
        <w:rPr>
          <w:b/>
          <w:sz w:val="26"/>
        </w:rPr>
      </w:pPr>
    </w:p>
    <w:p w14:paraId="3AB27A15" w14:textId="5487EAAC" w:rsidR="003F3F79" w:rsidRDefault="20B51185">
      <w:pPr>
        <w:pStyle w:val="BodyText"/>
        <w:spacing w:before="181"/>
        <w:ind w:left="440" w:right="116"/>
        <w:jc w:val="both"/>
      </w:pPr>
      <w:r>
        <w:t xml:space="preserve">The teleconference of the </w:t>
      </w:r>
      <w:r w:rsidR="08B97E7D">
        <w:t>Wisconsin Investment Fund</w:t>
      </w:r>
      <w:r>
        <w:t xml:space="preserve"> Committee for the Wisconsin Economic Development Corporation will be held on </w:t>
      </w:r>
      <w:r w:rsidR="5F005E93">
        <w:t xml:space="preserve">April </w:t>
      </w:r>
      <w:r w:rsidR="7CDA7DEB">
        <w:t>28</w:t>
      </w:r>
      <w:r w:rsidR="1B296A67">
        <w:t>, 2023</w:t>
      </w:r>
      <w:r>
        <w:t>, as a Teams teleconference. The items to be discussed are included below. Note that the meeting may be closed under Wis. Stat. § 19.85(1) if indicated below.</w:t>
      </w:r>
    </w:p>
    <w:p w14:paraId="6C024FBE" w14:textId="4BB90B1F" w:rsidR="003F3F79" w:rsidRDefault="008D7724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2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" w14:anchorId="069228A4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A1D3E" w14:textId="77777777" w:rsidR="003F3F79" w:rsidRDefault="003F3F79">
      <w:pPr>
        <w:pStyle w:val="BodyText"/>
        <w:spacing w:before="10"/>
        <w:rPr>
          <w:sz w:val="13"/>
        </w:rPr>
      </w:pPr>
    </w:p>
    <w:p w14:paraId="120098AF" w14:textId="77777777" w:rsidR="003F3F79" w:rsidRDefault="000F14D4">
      <w:pPr>
        <w:pStyle w:val="Heading1"/>
        <w:spacing w:before="90"/>
        <w:ind w:right="2934"/>
      </w:pPr>
      <w:r>
        <w:t>Agenda</w:t>
      </w:r>
    </w:p>
    <w:p w14:paraId="3BEE3E27" w14:textId="77777777" w:rsidR="003F3F79" w:rsidRDefault="003F3F79">
      <w:pPr>
        <w:pStyle w:val="BodyText"/>
        <w:spacing w:before="9"/>
        <w:rPr>
          <w:b/>
          <w:sz w:val="23"/>
        </w:rPr>
      </w:pPr>
    </w:p>
    <w:p w14:paraId="3DD32A12" w14:textId="61221166" w:rsidR="003F3F79" w:rsidRDefault="000F14D4" w:rsidP="42ACD923">
      <w:pPr>
        <w:ind w:left="1816" w:right="1854" w:hanging="12"/>
        <w:jc w:val="center"/>
        <w:rPr>
          <w:b/>
          <w:bCs/>
          <w:sz w:val="24"/>
          <w:szCs w:val="24"/>
        </w:rPr>
      </w:pPr>
      <w:r w:rsidRPr="42ACD923">
        <w:rPr>
          <w:b/>
          <w:bCs/>
          <w:sz w:val="24"/>
          <w:szCs w:val="24"/>
        </w:rPr>
        <w:t xml:space="preserve">Wisconsin Economic Development Corporation Meeting of the </w:t>
      </w:r>
      <w:r w:rsidR="5DAE69F9" w:rsidRPr="42ACD923">
        <w:rPr>
          <w:b/>
          <w:bCs/>
          <w:sz w:val="24"/>
          <w:szCs w:val="24"/>
        </w:rPr>
        <w:t>Wisconsin Investment Fund</w:t>
      </w:r>
      <w:r w:rsidRPr="42ACD923">
        <w:rPr>
          <w:b/>
          <w:bCs/>
          <w:sz w:val="24"/>
          <w:szCs w:val="24"/>
        </w:rPr>
        <w:t xml:space="preserve"> Committee</w:t>
      </w:r>
    </w:p>
    <w:p w14:paraId="6901CE73" w14:textId="77777777" w:rsidR="003F3F79" w:rsidRDefault="003F3F79">
      <w:pPr>
        <w:pStyle w:val="BodyText"/>
        <w:spacing w:before="3"/>
        <w:rPr>
          <w:b/>
        </w:rPr>
      </w:pPr>
    </w:p>
    <w:p w14:paraId="055A10C9" w14:textId="77777777" w:rsidR="003F3F79" w:rsidRDefault="000F14D4">
      <w:pPr>
        <w:pStyle w:val="Heading1"/>
        <w:spacing w:line="275" w:lineRule="exact"/>
        <w:ind w:right="2935"/>
      </w:pPr>
      <w:r>
        <w:t>WEDC</w:t>
      </w:r>
    </w:p>
    <w:p w14:paraId="6B429DEC" w14:textId="309F9B4D" w:rsidR="003F3F79" w:rsidRDefault="000F14D4" w:rsidP="79617DA2">
      <w:pPr>
        <w:ind w:left="3332" w:right="3365" w:hanging="7"/>
        <w:jc w:val="center"/>
        <w:rPr>
          <w:b/>
          <w:bCs/>
          <w:sz w:val="24"/>
          <w:szCs w:val="24"/>
        </w:rPr>
      </w:pPr>
      <w:r w:rsidRPr="79617DA2">
        <w:rPr>
          <w:b/>
          <w:bCs/>
          <w:sz w:val="24"/>
          <w:szCs w:val="24"/>
        </w:rPr>
        <w:t>Teams Meeting Phone:608</w:t>
      </w:r>
      <w:r w:rsidR="460EF4D0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210</w:t>
      </w:r>
      <w:r w:rsidR="1AE7D7F6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6800</w:t>
      </w:r>
    </w:p>
    <w:p w14:paraId="75B15BB2" w14:textId="2A78BE10" w:rsidR="003F3F79" w:rsidRDefault="20B51185">
      <w:pPr>
        <w:pStyle w:val="Heading1"/>
        <w:spacing w:line="274" w:lineRule="exact"/>
      </w:pPr>
      <w:r>
        <w:t xml:space="preserve">Conference ID: </w:t>
      </w:r>
      <w:r w:rsidR="65BD9DF7">
        <w:t>865153363</w:t>
      </w:r>
      <w:r>
        <w:t>#</w:t>
      </w:r>
    </w:p>
    <w:p w14:paraId="3017AA56" w14:textId="77777777" w:rsidR="003F3F79" w:rsidRDefault="003F3F79" w:rsidP="4D92181C">
      <w:pPr>
        <w:pStyle w:val="BodyText"/>
        <w:spacing w:before="3"/>
        <w:rPr>
          <w:b/>
          <w:bCs/>
        </w:rPr>
      </w:pPr>
    </w:p>
    <w:p w14:paraId="7BE49C28" w14:textId="6122BD5E" w:rsidR="6884B683" w:rsidRDefault="29765FE3" w:rsidP="42ACD923">
      <w:pPr>
        <w:spacing w:line="275" w:lineRule="exact"/>
        <w:ind w:left="2448" w:right="2448"/>
        <w:jc w:val="center"/>
        <w:rPr>
          <w:b/>
          <w:bCs/>
          <w:sz w:val="24"/>
          <w:szCs w:val="24"/>
        </w:rPr>
      </w:pPr>
      <w:r w:rsidRPr="7AF35DA7">
        <w:rPr>
          <w:b/>
          <w:bCs/>
          <w:sz w:val="24"/>
          <w:szCs w:val="24"/>
        </w:rPr>
        <w:t>Fri</w:t>
      </w:r>
      <w:r w:rsidR="6D17E435" w:rsidRPr="7AF35DA7">
        <w:rPr>
          <w:b/>
          <w:bCs/>
          <w:sz w:val="24"/>
          <w:szCs w:val="24"/>
        </w:rPr>
        <w:t>d</w:t>
      </w:r>
      <w:r w:rsidR="6884B683" w:rsidRPr="7AF35DA7">
        <w:rPr>
          <w:b/>
          <w:bCs/>
          <w:sz w:val="24"/>
          <w:szCs w:val="24"/>
        </w:rPr>
        <w:t>ay,</w:t>
      </w:r>
      <w:r w:rsidR="6E827D7C" w:rsidRPr="7AF35DA7">
        <w:rPr>
          <w:b/>
          <w:bCs/>
          <w:sz w:val="24"/>
          <w:szCs w:val="24"/>
        </w:rPr>
        <w:t xml:space="preserve"> April </w:t>
      </w:r>
      <w:r w:rsidR="1CC700CB" w:rsidRPr="7AF35DA7">
        <w:rPr>
          <w:b/>
          <w:bCs/>
          <w:sz w:val="24"/>
          <w:szCs w:val="24"/>
        </w:rPr>
        <w:t>28</w:t>
      </w:r>
      <w:proofErr w:type="gramStart"/>
      <w:r w:rsidR="6884B683" w:rsidRPr="7AF35DA7">
        <w:rPr>
          <w:b/>
          <w:bCs/>
          <w:sz w:val="24"/>
          <w:szCs w:val="24"/>
        </w:rPr>
        <w:t xml:space="preserve"> 2023</w:t>
      </w:r>
      <w:proofErr w:type="gramEnd"/>
    </w:p>
    <w:p w14:paraId="527209A2" w14:textId="510038AF" w:rsidR="003F3F79" w:rsidRDefault="36D7F561">
      <w:pPr>
        <w:pStyle w:val="Heading1"/>
        <w:spacing w:line="275" w:lineRule="exact"/>
        <w:ind w:left="2897"/>
      </w:pPr>
      <w:r>
        <w:t>10</w:t>
      </w:r>
      <w:r w:rsidR="20B51185">
        <w:t xml:space="preserve">:00 – </w:t>
      </w:r>
      <w:r w:rsidR="7E33BA98">
        <w:t>11</w:t>
      </w:r>
      <w:r w:rsidR="00D15F85">
        <w:t xml:space="preserve">:00 </w:t>
      </w:r>
      <w:r w:rsidR="1ECE2F7E">
        <w:t>A</w:t>
      </w:r>
      <w:r w:rsidR="20B51185">
        <w:t>M</w:t>
      </w:r>
    </w:p>
    <w:p w14:paraId="7BE87160" w14:textId="77777777" w:rsidR="003F3F79" w:rsidRDefault="003F3F79">
      <w:pPr>
        <w:pStyle w:val="BodyText"/>
        <w:rPr>
          <w:b/>
          <w:sz w:val="26"/>
        </w:rPr>
      </w:pPr>
    </w:p>
    <w:p w14:paraId="1F5274CD" w14:textId="77777777" w:rsidR="003F3F79" w:rsidRDefault="003F3F79">
      <w:pPr>
        <w:pStyle w:val="BodyText"/>
        <w:spacing w:before="8"/>
        <w:rPr>
          <w:b/>
          <w:sz w:val="21"/>
        </w:rPr>
      </w:pPr>
    </w:p>
    <w:p w14:paraId="0D5DC5DA" w14:textId="77777777" w:rsidR="003F3F79" w:rsidRDefault="000F14D4" w:rsidP="05DE0629">
      <w:pPr>
        <w:pStyle w:val="ListParagraph"/>
        <w:numPr>
          <w:ilvl w:val="0"/>
          <w:numId w:val="3"/>
        </w:numPr>
        <w:tabs>
          <w:tab w:val="left" w:pos="801"/>
        </w:tabs>
        <w:ind w:hanging="361"/>
        <w:rPr>
          <w:sz w:val="24"/>
          <w:szCs w:val="24"/>
        </w:rPr>
      </w:pPr>
      <w:r w:rsidRPr="05DE0629">
        <w:rPr>
          <w:sz w:val="24"/>
          <w:szCs w:val="24"/>
        </w:rPr>
        <w:t>Call to Order and Roll</w:t>
      </w:r>
      <w:r w:rsidRPr="05DE0629">
        <w:rPr>
          <w:spacing w:val="-1"/>
          <w:sz w:val="24"/>
          <w:szCs w:val="24"/>
        </w:rPr>
        <w:t xml:space="preserve"> </w:t>
      </w:r>
      <w:r w:rsidRPr="05DE0629">
        <w:rPr>
          <w:sz w:val="24"/>
          <w:szCs w:val="24"/>
        </w:rPr>
        <w:t>Call</w:t>
      </w:r>
    </w:p>
    <w:p w14:paraId="39B84E4D" w14:textId="25D0F22B" w:rsidR="77BA877A" w:rsidRDefault="77BA877A" w:rsidP="77BA877A">
      <w:pPr>
        <w:tabs>
          <w:tab w:val="left" w:pos="801"/>
        </w:tabs>
        <w:spacing w:before="11"/>
        <w:rPr>
          <w:sz w:val="24"/>
          <w:szCs w:val="24"/>
        </w:rPr>
      </w:pPr>
    </w:p>
    <w:p w14:paraId="6387C0A2" w14:textId="5F6DEE03" w:rsidR="035985EE" w:rsidRDefault="035985EE" w:rsidP="047A5DE9">
      <w:pPr>
        <w:pStyle w:val="ListParagraph"/>
        <w:numPr>
          <w:ilvl w:val="0"/>
          <w:numId w:val="3"/>
        </w:numPr>
        <w:tabs>
          <w:tab w:val="left" w:pos="801"/>
        </w:tabs>
        <w:spacing w:before="11"/>
        <w:rPr>
          <w:color w:val="000000" w:themeColor="text1"/>
          <w:sz w:val="24"/>
          <w:szCs w:val="24"/>
        </w:rPr>
      </w:pPr>
      <w:r w:rsidRPr="047A5DE9">
        <w:rPr>
          <w:color w:val="000000" w:themeColor="text1"/>
          <w:sz w:val="24"/>
          <w:szCs w:val="24"/>
        </w:rPr>
        <w:t>Closed Session</w:t>
      </w:r>
    </w:p>
    <w:p w14:paraId="787412B0" w14:textId="0541AF3E" w:rsidR="665C594D" w:rsidRDefault="663C5021" w:rsidP="00CD1D33">
      <w:pPr>
        <w:ind w:firstLine="720"/>
        <w:jc w:val="both"/>
        <w:rPr>
          <w:sz w:val="24"/>
          <w:szCs w:val="24"/>
        </w:rPr>
      </w:pPr>
      <w:r w:rsidRPr="07EA2AB1">
        <w:rPr>
          <w:i/>
          <w:iCs/>
          <w:color w:val="000000" w:themeColor="text1"/>
          <w:sz w:val="24"/>
          <w:szCs w:val="24"/>
        </w:rPr>
        <w:t>Under Wis. Stat. § 19.85(1)(e) and (g), and 19.36(10), a closed session is authorized for</w:t>
      </w:r>
      <w:r w:rsidR="2BECD324" w:rsidRPr="07EA2AB1">
        <w:rPr>
          <w:i/>
          <w:iCs/>
          <w:color w:val="000000" w:themeColor="text1"/>
          <w:sz w:val="24"/>
          <w:szCs w:val="24"/>
        </w:rPr>
        <w:t xml:space="preserve"> </w:t>
      </w:r>
      <w:r w:rsidRPr="07EA2AB1">
        <w:rPr>
          <w:i/>
          <w:iCs/>
          <w:color w:val="000000" w:themeColor="text1"/>
          <w:sz w:val="24"/>
          <w:szCs w:val="24"/>
        </w:rPr>
        <w:t xml:space="preserve">deliberating the investing of public funds whenever competitive or bargaining reasons, conferring with legal counsel regarding litigation, or staff management planning, respectively, require a closed session.  The </w:t>
      </w:r>
      <w:r w:rsidR="064E5A50" w:rsidRPr="07EA2AB1">
        <w:rPr>
          <w:i/>
          <w:iCs/>
          <w:color w:val="000000" w:themeColor="text1"/>
          <w:sz w:val="24"/>
          <w:szCs w:val="24"/>
        </w:rPr>
        <w:t>Committee</w:t>
      </w:r>
      <w:r w:rsidRPr="07EA2AB1">
        <w:rPr>
          <w:i/>
          <w:iCs/>
          <w:color w:val="000000" w:themeColor="text1"/>
          <w:sz w:val="24"/>
          <w:szCs w:val="24"/>
        </w:rPr>
        <w:t xml:space="preserve"> will be meeting in closed session for the purpose of updating the </w:t>
      </w:r>
      <w:r w:rsidR="1AA58B6B" w:rsidRPr="07EA2AB1">
        <w:rPr>
          <w:i/>
          <w:iCs/>
          <w:color w:val="000000" w:themeColor="text1"/>
          <w:sz w:val="24"/>
          <w:szCs w:val="24"/>
        </w:rPr>
        <w:t xml:space="preserve">Committee </w:t>
      </w:r>
      <w:r w:rsidRPr="07EA2AB1">
        <w:rPr>
          <w:i/>
          <w:iCs/>
          <w:color w:val="000000" w:themeColor="text1"/>
          <w:sz w:val="24"/>
          <w:szCs w:val="24"/>
        </w:rPr>
        <w:t>on economic development project negotiations and confer with legal counsel.  The</w:t>
      </w:r>
      <w:r w:rsidR="2F6C9A48" w:rsidRPr="07EA2AB1">
        <w:rPr>
          <w:i/>
          <w:iCs/>
          <w:color w:val="000000" w:themeColor="text1"/>
          <w:sz w:val="24"/>
          <w:szCs w:val="24"/>
        </w:rPr>
        <w:t xml:space="preserve"> Committee </w:t>
      </w:r>
      <w:r w:rsidRPr="07EA2AB1">
        <w:rPr>
          <w:i/>
          <w:iCs/>
          <w:color w:val="000000" w:themeColor="text1"/>
          <w:sz w:val="24"/>
          <w:szCs w:val="24"/>
        </w:rPr>
        <w:t>will open the meeting again at the end of the closed session.</w:t>
      </w:r>
    </w:p>
    <w:p w14:paraId="5DF6DE5F" w14:textId="63E46096" w:rsidR="047A5DE9" w:rsidRDefault="047A5DE9" w:rsidP="047A5DE9">
      <w:pPr>
        <w:tabs>
          <w:tab w:val="left" w:pos="801"/>
        </w:tabs>
        <w:spacing w:before="11"/>
        <w:rPr>
          <w:color w:val="000000" w:themeColor="text1"/>
          <w:sz w:val="24"/>
          <w:szCs w:val="24"/>
        </w:rPr>
      </w:pPr>
    </w:p>
    <w:p w14:paraId="579A642A" w14:textId="77777777" w:rsidR="003F3F79" w:rsidRDefault="20B51185" w:rsidP="79617DA2">
      <w:pPr>
        <w:pStyle w:val="ListParagraph"/>
        <w:numPr>
          <w:ilvl w:val="0"/>
          <w:numId w:val="3"/>
        </w:numPr>
        <w:tabs>
          <w:tab w:val="left" w:pos="801"/>
        </w:tabs>
        <w:ind w:hanging="361"/>
        <w:rPr>
          <w:sz w:val="24"/>
          <w:szCs w:val="24"/>
        </w:rPr>
      </w:pPr>
      <w:r w:rsidRPr="047A5DE9">
        <w:rPr>
          <w:sz w:val="24"/>
          <w:szCs w:val="24"/>
        </w:rPr>
        <w:t>Adjournment</w:t>
      </w:r>
    </w:p>
    <w:sectPr w:rsidR="003F3F79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FD96" w14:textId="77777777" w:rsidR="00BB28FF" w:rsidRDefault="00BB28FF" w:rsidP="000F14D4">
      <w:r>
        <w:separator/>
      </w:r>
    </w:p>
  </w:endnote>
  <w:endnote w:type="continuationSeparator" w:id="0">
    <w:p w14:paraId="3168A713" w14:textId="77777777" w:rsidR="00BB28FF" w:rsidRDefault="00BB28FF" w:rsidP="000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60FD" w14:textId="77777777" w:rsidR="00BB28FF" w:rsidRDefault="00BB28FF" w:rsidP="000F14D4">
      <w:r>
        <w:separator/>
      </w:r>
    </w:p>
  </w:footnote>
  <w:footnote w:type="continuationSeparator" w:id="0">
    <w:p w14:paraId="0F70E245" w14:textId="77777777" w:rsidR="00BB28FF" w:rsidRDefault="00BB28FF" w:rsidP="000F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157"/>
    <w:multiLevelType w:val="hybridMultilevel"/>
    <w:tmpl w:val="3F2CEB36"/>
    <w:lvl w:ilvl="0" w:tplc="FFFFFFFF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174A60"/>
    <w:multiLevelType w:val="hybridMultilevel"/>
    <w:tmpl w:val="03D09896"/>
    <w:lvl w:ilvl="0" w:tplc="523E6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6A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6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A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24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E1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6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8A74"/>
    <w:multiLevelType w:val="hybridMultilevel"/>
    <w:tmpl w:val="C34853AA"/>
    <w:lvl w:ilvl="0" w:tplc="2E5830D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A989BCA">
      <w:start w:val="1"/>
      <w:numFmt w:val="lowerLetter"/>
      <w:lvlText w:val="%2."/>
      <w:lvlJc w:val="left"/>
      <w:pPr>
        <w:ind w:left="1440" w:hanging="360"/>
      </w:pPr>
    </w:lvl>
    <w:lvl w:ilvl="2" w:tplc="FFE24A96">
      <w:start w:val="1"/>
      <w:numFmt w:val="lowerRoman"/>
      <w:lvlText w:val="%3."/>
      <w:lvlJc w:val="right"/>
      <w:pPr>
        <w:ind w:left="2160" w:hanging="180"/>
      </w:pPr>
    </w:lvl>
    <w:lvl w:ilvl="3" w:tplc="E87698C2">
      <w:start w:val="1"/>
      <w:numFmt w:val="decimal"/>
      <w:lvlText w:val="%4."/>
      <w:lvlJc w:val="left"/>
      <w:pPr>
        <w:ind w:left="2880" w:hanging="360"/>
      </w:pPr>
    </w:lvl>
    <w:lvl w:ilvl="4" w:tplc="E24618F8">
      <w:start w:val="1"/>
      <w:numFmt w:val="lowerLetter"/>
      <w:lvlText w:val="%5."/>
      <w:lvlJc w:val="left"/>
      <w:pPr>
        <w:ind w:left="3600" w:hanging="360"/>
      </w:pPr>
    </w:lvl>
    <w:lvl w:ilvl="5" w:tplc="329E2EBC">
      <w:start w:val="1"/>
      <w:numFmt w:val="lowerRoman"/>
      <w:lvlText w:val="%6."/>
      <w:lvlJc w:val="right"/>
      <w:pPr>
        <w:ind w:left="4320" w:hanging="180"/>
      </w:pPr>
    </w:lvl>
    <w:lvl w:ilvl="6" w:tplc="68E0B928">
      <w:start w:val="1"/>
      <w:numFmt w:val="decimal"/>
      <w:lvlText w:val="%7."/>
      <w:lvlJc w:val="left"/>
      <w:pPr>
        <w:ind w:left="5040" w:hanging="360"/>
      </w:pPr>
    </w:lvl>
    <w:lvl w:ilvl="7" w:tplc="D8AAB254">
      <w:start w:val="1"/>
      <w:numFmt w:val="lowerLetter"/>
      <w:lvlText w:val="%8."/>
      <w:lvlJc w:val="left"/>
      <w:pPr>
        <w:ind w:left="5760" w:hanging="360"/>
      </w:pPr>
    </w:lvl>
    <w:lvl w:ilvl="8" w:tplc="F5602796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0891">
    <w:abstractNumId w:val="2"/>
  </w:num>
  <w:num w:numId="2" w16cid:durableId="484247354">
    <w:abstractNumId w:val="1"/>
  </w:num>
  <w:num w:numId="3" w16cid:durableId="13908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147333"/>
    <w:rsid w:val="00176BEC"/>
    <w:rsid w:val="003631F8"/>
    <w:rsid w:val="00384116"/>
    <w:rsid w:val="003A0BEC"/>
    <w:rsid w:val="003D76B6"/>
    <w:rsid w:val="003F3F79"/>
    <w:rsid w:val="00513A9B"/>
    <w:rsid w:val="00606E9C"/>
    <w:rsid w:val="0060A152"/>
    <w:rsid w:val="00673F3E"/>
    <w:rsid w:val="0075472C"/>
    <w:rsid w:val="007E6307"/>
    <w:rsid w:val="008D7724"/>
    <w:rsid w:val="009774EC"/>
    <w:rsid w:val="00A84EF9"/>
    <w:rsid w:val="00BB14AC"/>
    <w:rsid w:val="00BB28FF"/>
    <w:rsid w:val="00BE6C0E"/>
    <w:rsid w:val="00CD1D33"/>
    <w:rsid w:val="00D15F85"/>
    <w:rsid w:val="00F943B1"/>
    <w:rsid w:val="00FF5CD7"/>
    <w:rsid w:val="02A66567"/>
    <w:rsid w:val="035985EE"/>
    <w:rsid w:val="047A5DE9"/>
    <w:rsid w:val="0517F638"/>
    <w:rsid w:val="05DE0629"/>
    <w:rsid w:val="064DF31D"/>
    <w:rsid w:val="064E5A50"/>
    <w:rsid w:val="069903CC"/>
    <w:rsid w:val="06CA85BB"/>
    <w:rsid w:val="06EE6808"/>
    <w:rsid w:val="073036CE"/>
    <w:rsid w:val="07EA2AB1"/>
    <w:rsid w:val="0821C30B"/>
    <w:rsid w:val="08B97E7D"/>
    <w:rsid w:val="08FC034F"/>
    <w:rsid w:val="09166ED9"/>
    <w:rsid w:val="091B459A"/>
    <w:rsid w:val="09EC5B0B"/>
    <w:rsid w:val="0E03E70E"/>
    <w:rsid w:val="1006B496"/>
    <w:rsid w:val="10C47299"/>
    <w:rsid w:val="11085861"/>
    <w:rsid w:val="1207B883"/>
    <w:rsid w:val="1304CD2C"/>
    <w:rsid w:val="1312E3BC"/>
    <w:rsid w:val="132B5C0D"/>
    <w:rsid w:val="138FE066"/>
    <w:rsid w:val="159F0A37"/>
    <w:rsid w:val="163C6DEE"/>
    <w:rsid w:val="1933B83B"/>
    <w:rsid w:val="1AA58B6B"/>
    <w:rsid w:val="1AE7D7F6"/>
    <w:rsid w:val="1B296A67"/>
    <w:rsid w:val="1CC700CB"/>
    <w:rsid w:val="1D9DDE72"/>
    <w:rsid w:val="1ECE2F7E"/>
    <w:rsid w:val="1FA0F1A4"/>
    <w:rsid w:val="20273159"/>
    <w:rsid w:val="209AA997"/>
    <w:rsid w:val="20B51185"/>
    <w:rsid w:val="22818DAE"/>
    <w:rsid w:val="2338F840"/>
    <w:rsid w:val="235BE1AB"/>
    <w:rsid w:val="23938F46"/>
    <w:rsid w:val="241D1F76"/>
    <w:rsid w:val="25108851"/>
    <w:rsid w:val="278551F2"/>
    <w:rsid w:val="27981C09"/>
    <w:rsid w:val="2895F5DF"/>
    <w:rsid w:val="29212253"/>
    <w:rsid w:val="29765FE3"/>
    <w:rsid w:val="2BECD324"/>
    <w:rsid w:val="2F35941C"/>
    <w:rsid w:val="2F518A35"/>
    <w:rsid w:val="2F6C9A48"/>
    <w:rsid w:val="2F8BF4F8"/>
    <w:rsid w:val="2F9AC52D"/>
    <w:rsid w:val="3036AADD"/>
    <w:rsid w:val="31CC6425"/>
    <w:rsid w:val="33128D52"/>
    <w:rsid w:val="336E4B9F"/>
    <w:rsid w:val="347BA74D"/>
    <w:rsid w:val="353E10F7"/>
    <w:rsid w:val="35F28B5C"/>
    <w:rsid w:val="362B7D84"/>
    <w:rsid w:val="36D63164"/>
    <w:rsid w:val="36D7F561"/>
    <w:rsid w:val="3889535A"/>
    <w:rsid w:val="3963D9F6"/>
    <w:rsid w:val="397C9897"/>
    <w:rsid w:val="39D9FB2D"/>
    <w:rsid w:val="3CAF1F16"/>
    <w:rsid w:val="3E10EB67"/>
    <w:rsid w:val="3E3606F9"/>
    <w:rsid w:val="3F225926"/>
    <w:rsid w:val="3F855065"/>
    <w:rsid w:val="3FE6BFD8"/>
    <w:rsid w:val="3FFC6AA4"/>
    <w:rsid w:val="4054BC2D"/>
    <w:rsid w:val="40D4BEC0"/>
    <w:rsid w:val="422A7BD2"/>
    <w:rsid w:val="429E0010"/>
    <w:rsid w:val="42ACD923"/>
    <w:rsid w:val="438FDDC9"/>
    <w:rsid w:val="43B8C2F9"/>
    <w:rsid w:val="460EF4D0"/>
    <w:rsid w:val="461A2F50"/>
    <w:rsid w:val="47A0E880"/>
    <w:rsid w:val="4C020BA6"/>
    <w:rsid w:val="4C0E7B2A"/>
    <w:rsid w:val="4D806F0F"/>
    <w:rsid w:val="4D8B792C"/>
    <w:rsid w:val="4D92181C"/>
    <w:rsid w:val="4DB77A8F"/>
    <w:rsid w:val="4E559EFA"/>
    <w:rsid w:val="4F398582"/>
    <w:rsid w:val="50EF1B51"/>
    <w:rsid w:val="51659703"/>
    <w:rsid w:val="516CAADE"/>
    <w:rsid w:val="51952051"/>
    <w:rsid w:val="519644F4"/>
    <w:rsid w:val="540F1EFA"/>
    <w:rsid w:val="5746BFBC"/>
    <w:rsid w:val="5797B42A"/>
    <w:rsid w:val="57B34BE5"/>
    <w:rsid w:val="57B4BC11"/>
    <w:rsid w:val="585629E7"/>
    <w:rsid w:val="59049672"/>
    <w:rsid w:val="5A3C7EC5"/>
    <w:rsid w:val="5A74023A"/>
    <w:rsid w:val="5B35659B"/>
    <w:rsid w:val="5DAE69F9"/>
    <w:rsid w:val="5E0334E2"/>
    <w:rsid w:val="5F005E93"/>
    <w:rsid w:val="5FBFCDF6"/>
    <w:rsid w:val="609CD31C"/>
    <w:rsid w:val="624FEFCD"/>
    <w:rsid w:val="639470EE"/>
    <w:rsid w:val="64772AF5"/>
    <w:rsid w:val="64EB7910"/>
    <w:rsid w:val="658FA92D"/>
    <w:rsid w:val="65BD9DF7"/>
    <w:rsid w:val="65CDE93F"/>
    <w:rsid w:val="663C5021"/>
    <w:rsid w:val="665C594D"/>
    <w:rsid w:val="6687A5DC"/>
    <w:rsid w:val="67532532"/>
    <w:rsid w:val="67FB24DE"/>
    <w:rsid w:val="6815EDD9"/>
    <w:rsid w:val="6884B683"/>
    <w:rsid w:val="6A593BB3"/>
    <w:rsid w:val="6B3FDFF5"/>
    <w:rsid w:val="6C51BED8"/>
    <w:rsid w:val="6D17E435"/>
    <w:rsid w:val="6DDE8311"/>
    <w:rsid w:val="6E7ECE32"/>
    <w:rsid w:val="6E827D7C"/>
    <w:rsid w:val="6EA2BAEA"/>
    <w:rsid w:val="6ED894FB"/>
    <w:rsid w:val="70F7A538"/>
    <w:rsid w:val="710AD1CC"/>
    <w:rsid w:val="7135CC49"/>
    <w:rsid w:val="72340F18"/>
    <w:rsid w:val="737A30C3"/>
    <w:rsid w:val="73E82D18"/>
    <w:rsid w:val="7497708D"/>
    <w:rsid w:val="74CFCCA6"/>
    <w:rsid w:val="761093BB"/>
    <w:rsid w:val="76C4C3CC"/>
    <w:rsid w:val="77BA877A"/>
    <w:rsid w:val="78C23008"/>
    <w:rsid w:val="79617DA2"/>
    <w:rsid w:val="7A391FE8"/>
    <w:rsid w:val="7AF35DA7"/>
    <w:rsid w:val="7C4D754C"/>
    <w:rsid w:val="7CC062BD"/>
    <w:rsid w:val="7CC7D25B"/>
    <w:rsid w:val="7CDA7DEB"/>
    <w:rsid w:val="7D09EC38"/>
    <w:rsid w:val="7E33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4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15</cp:revision>
  <dcterms:created xsi:type="dcterms:W3CDTF">2023-03-15T18:20:00Z</dcterms:created>
  <dcterms:modified xsi:type="dcterms:W3CDTF">2023-04-24T17:22:00Z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SharedWithUsers">
    <vt:lpwstr>383;#Aaron Hagar;#7845;#Maya Haese</vt:lpwstr>
  </property>
</Properties>
</file>